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C039C" w14:textId="77777777" w:rsidR="001E7530" w:rsidRDefault="00C02168">
      <w:pPr>
        <w:spacing w:line="276" w:lineRule="auto"/>
        <w:rPr>
          <w:rFonts w:ascii="Verdana" w:eastAsia="Verdana" w:hAnsi="Verdana" w:cs="Verdana"/>
          <w:sz w:val="17"/>
        </w:rPr>
      </w:pPr>
      <w:r>
        <w:rPr>
          <w:rFonts w:ascii="Verdana" w:eastAsia="Verdana" w:hAnsi="Verdana" w:cs="Verdana"/>
          <w:sz w:val="17"/>
        </w:rPr>
        <w:t>Van</w:t>
      </w:r>
      <w:r>
        <w:rPr>
          <w:rFonts w:ascii="Verdana" w:eastAsia="Verdana" w:hAnsi="Verdana" w:cs="Verdana"/>
          <w:sz w:val="17"/>
        </w:rPr>
        <w:tab/>
      </w:r>
      <w:r>
        <w:rPr>
          <w:rFonts w:ascii="Verdana" w:eastAsia="Verdana" w:hAnsi="Verdana" w:cs="Verdana"/>
          <w:sz w:val="17"/>
        </w:rPr>
        <w:tab/>
      </w:r>
      <w:r>
        <w:rPr>
          <w:rFonts w:ascii="Verdana" w:eastAsia="Verdana" w:hAnsi="Verdana" w:cs="Verdana"/>
          <w:sz w:val="17"/>
        </w:rPr>
        <w:br/>
        <w:t>Adres</w:t>
      </w:r>
      <w:r>
        <w:rPr>
          <w:rFonts w:ascii="Verdana" w:eastAsia="Verdana" w:hAnsi="Verdana" w:cs="Verdana"/>
          <w:sz w:val="17"/>
        </w:rPr>
        <w:tab/>
      </w:r>
      <w:r>
        <w:rPr>
          <w:rFonts w:ascii="Verdana" w:eastAsia="Verdana" w:hAnsi="Verdana" w:cs="Verdana"/>
          <w:sz w:val="17"/>
        </w:rPr>
        <w:tab/>
      </w:r>
      <w:r>
        <w:rPr>
          <w:rFonts w:ascii="Verdana" w:eastAsia="Verdana" w:hAnsi="Verdana" w:cs="Verdana"/>
          <w:sz w:val="17"/>
        </w:rPr>
        <w:br/>
        <w:t>Plaats</w:t>
      </w:r>
      <w:r>
        <w:rPr>
          <w:rFonts w:ascii="Verdana" w:eastAsia="Verdana" w:hAnsi="Verdana" w:cs="Verdana"/>
          <w:sz w:val="17"/>
        </w:rPr>
        <w:tab/>
      </w:r>
      <w:r>
        <w:rPr>
          <w:rFonts w:ascii="Verdana" w:eastAsia="Verdana" w:hAnsi="Verdana" w:cs="Verdana"/>
          <w:sz w:val="17"/>
        </w:rPr>
        <w:tab/>
      </w:r>
      <w:r>
        <w:rPr>
          <w:rFonts w:ascii="Verdana" w:eastAsia="Verdana" w:hAnsi="Verdana" w:cs="Verdana"/>
          <w:sz w:val="17"/>
        </w:rPr>
        <w:br/>
        <w:t>E-mail</w:t>
      </w:r>
      <w:r>
        <w:rPr>
          <w:rFonts w:ascii="Verdana" w:eastAsia="Verdana" w:hAnsi="Verdana" w:cs="Verdana"/>
          <w:sz w:val="17"/>
        </w:rPr>
        <w:tab/>
      </w:r>
      <w:r>
        <w:rPr>
          <w:rFonts w:ascii="Verdana" w:eastAsia="Verdana" w:hAnsi="Verdana" w:cs="Verdana"/>
          <w:sz w:val="17"/>
        </w:rPr>
        <w:tab/>
      </w:r>
      <w:r>
        <w:rPr>
          <w:rFonts w:ascii="Verdana" w:eastAsia="Verdana" w:hAnsi="Verdana" w:cs="Verdana"/>
          <w:sz w:val="17"/>
        </w:rPr>
        <w:br/>
        <w:t>Telefoon</w:t>
      </w:r>
      <w:r>
        <w:rPr>
          <w:rFonts w:ascii="Verdana" w:eastAsia="Verdana" w:hAnsi="Verdana" w:cs="Verdana"/>
          <w:sz w:val="17"/>
        </w:rPr>
        <w:tab/>
      </w:r>
    </w:p>
    <w:p w14:paraId="0493259B" w14:textId="77777777" w:rsidR="001E7530" w:rsidRDefault="00C02168">
      <w:pPr>
        <w:spacing w:line="276" w:lineRule="auto"/>
        <w:rPr>
          <w:rFonts w:ascii="Verdana" w:eastAsia="Verdana" w:hAnsi="Verdana" w:cs="Verdana"/>
          <w:sz w:val="17"/>
        </w:rPr>
      </w:pPr>
      <w:r>
        <w:rPr>
          <w:rFonts w:ascii="Verdana" w:eastAsia="Verdana" w:hAnsi="Verdana" w:cs="Verdana"/>
          <w:sz w:val="17"/>
        </w:rPr>
        <w:t>Aan</w:t>
      </w:r>
      <w:r>
        <w:rPr>
          <w:rFonts w:ascii="Verdana" w:eastAsia="Verdana" w:hAnsi="Verdana" w:cs="Verdana"/>
          <w:sz w:val="17"/>
        </w:rPr>
        <w:tab/>
      </w:r>
      <w:r>
        <w:rPr>
          <w:rFonts w:ascii="Verdana" w:eastAsia="Verdana" w:hAnsi="Verdana" w:cs="Verdana"/>
          <w:sz w:val="17"/>
        </w:rPr>
        <w:tab/>
        <w:t>Gedeputeerde Staten van Overijssel</w:t>
      </w:r>
    </w:p>
    <w:p w14:paraId="1C166C0D" w14:textId="345BCBC3" w:rsidR="001E7530" w:rsidRDefault="00C02168">
      <w:pPr>
        <w:spacing w:line="276" w:lineRule="auto"/>
        <w:rPr>
          <w:rFonts w:ascii="Verdana" w:eastAsia="Verdana" w:hAnsi="Verdana" w:cs="Verdana"/>
          <w:sz w:val="17"/>
        </w:rPr>
      </w:pPr>
      <w:r>
        <w:rPr>
          <w:rFonts w:ascii="Verdana" w:eastAsia="Verdana" w:hAnsi="Verdana" w:cs="Verdana"/>
          <w:sz w:val="17"/>
        </w:rPr>
        <w:t>t.a.v.</w:t>
      </w:r>
      <w:r>
        <w:rPr>
          <w:rFonts w:ascii="Verdana" w:eastAsia="Verdana" w:hAnsi="Verdana" w:cs="Verdana"/>
          <w:sz w:val="17"/>
        </w:rPr>
        <w:tab/>
      </w:r>
      <w:r>
        <w:rPr>
          <w:rFonts w:ascii="Verdana" w:eastAsia="Verdana" w:hAnsi="Verdana" w:cs="Verdana"/>
          <w:sz w:val="17"/>
        </w:rPr>
        <w:tab/>
        <w:t>De heer C. Ortelee</w:t>
      </w:r>
      <w:r>
        <w:rPr>
          <w:rFonts w:ascii="Verdana" w:eastAsia="Verdana" w:hAnsi="Verdana" w:cs="Verdana"/>
          <w:sz w:val="17"/>
        </w:rPr>
        <w:br/>
        <w:t>Adres</w:t>
      </w:r>
      <w:r>
        <w:rPr>
          <w:rFonts w:ascii="Verdana" w:eastAsia="Verdana" w:hAnsi="Verdana" w:cs="Verdana"/>
          <w:sz w:val="17"/>
        </w:rPr>
        <w:tab/>
      </w:r>
      <w:r>
        <w:rPr>
          <w:rFonts w:ascii="Verdana" w:eastAsia="Verdana" w:hAnsi="Verdana" w:cs="Verdana"/>
          <w:sz w:val="17"/>
        </w:rPr>
        <w:tab/>
        <w:t>Postbus 10078</w:t>
      </w:r>
      <w:r>
        <w:rPr>
          <w:rFonts w:ascii="Verdana" w:eastAsia="Verdana" w:hAnsi="Verdana" w:cs="Verdana"/>
          <w:sz w:val="17"/>
        </w:rPr>
        <w:br/>
        <w:t>Plaats</w:t>
      </w:r>
      <w:r>
        <w:rPr>
          <w:rFonts w:ascii="Verdana" w:eastAsia="Verdana" w:hAnsi="Verdana" w:cs="Verdana"/>
          <w:sz w:val="17"/>
        </w:rPr>
        <w:tab/>
      </w:r>
      <w:r>
        <w:rPr>
          <w:rFonts w:ascii="Verdana" w:eastAsia="Verdana" w:hAnsi="Verdana" w:cs="Verdana"/>
          <w:sz w:val="17"/>
        </w:rPr>
        <w:tab/>
        <w:t>8000</w:t>
      </w:r>
      <w:r w:rsidR="00B61C02">
        <w:rPr>
          <w:rFonts w:ascii="Verdana" w:eastAsia="Verdana" w:hAnsi="Verdana" w:cs="Verdana"/>
          <w:sz w:val="17"/>
        </w:rPr>
        <w:t xml:space="preserve"> </w:t>
      </w:r>
      <w:r>
        <w:rPr>
          <w:rFonts w:ascii="Verdana" w:eastAsia="Verdana" w:hAnsi="Verdana" w:cs="Verdana"/>
          <w:sz w:val="17"/>
        </w:rPr>
        <w:t>GB Zwolle</w:t>
      </w:r>
    </w:p>
    <w:p w14:paraId="233BDFCE" w14:textId="77777777" w:rsidR="001E7530" w:rsidRDefault="001E7530">
      <w:pPr>
        <w:spacing w:line="240" w:lineRule="auto"/>
        <w:rPr>
          <w:rFonts w:ascii="Verdana" w:eastAsia="Verdana" w:hAnsi="Verdana" w:cs="Verdana"/>
          <w:sz w:val="17"/>
        </w:rPr>
      </w:pPr>
    </w:p>
    <w:p w14:paraId="4B059456" w14:textId="331F373F" w:rsidR="001E7530" w:rsidRDefault="00C02168">
      <w:pPr>
        <w:spacing w:line="240" w:lineRule="auto"/>
        <w:rPr>
          <w:rFonts w:ascii="Verdana" w:eastAsia="Verdana" w:hAnsi="Verdana" w:cs="Verdana"/>
          <w:sz w:val="17"/>
        </w:rPr>
      </w:pPr>
      <w:r>
        <w:rPr>
          <w:rFonts w:ascii="Verdana" w:eastAsia="Verdana" w:hAnsi="Verdana" w:cs="Verdana"/>
          <w:sz w:val="17"/>
        </w:rPr>
        <w:t>datum</w:t>
      </w:r>
      <w:r>
        <w:rPr>
          <w:rFonts w:ascii="Verdana" w:eastAsia="Verdana" w:hAnsi="Verdana" w:cs="Verdana"/>
          <w:sz w:val="17"/>
        </w:rPr>
        <w:tab/>
      </w:r>
      <w:r>
        <w:rPr>
          <w:rFonts w:ascii="Verdana" w:eastAsia="Verdana" w:hAnsi="Verdana" w:cs="Verdana"/>
          <w:sz w:val="17"/>
        </w:rPr>
        <w:tab/>
        <w:t xml:space="preserve"> </w:t>
      </w:r>
      <w:r w:rsidR="00B61C02">
        <w:rPr>
          <w:rFonts w:ascii="Verdana" w:eastAsia="Verdana" w:hAnsi="Verdana" w:cs="Verdana"/>
          <w:sz w:val="17"/>
        </w:rPr>
        <w:t>november</w:t>
      </w:r>
      <w:r>
        <w:rPr>
          <w:rFonts w:ascii="Verdana" w:eastAsia="Verdana" w:hAnsi="Verdana" w:cs="Verdana"/>
          <w:sz w:val="17"/>
        </w:rPr>
        <w:t xml:space="preserve"> 202</w:t>
      </w:r>
      <w:r w:rsidR="00B61C02">
        <w:rPr>
          <w:rFonts w:ascii="Verdana" w:eastAsia="Verdana" w:hAnsi="Verdana" w:cs="Verdana"/>
          <w:sz w:val="17"/>
        </w:rPr>
        <w:t>5</w:t>
      </w:r>
    </w:p>
    <w:p w14:paraId="3018916B" w14:textId="77777777" w:rsidR="001E7530" w:rsidRDefault="001E7530">
      <w:pPr>
        <w:spacing w:line="240" w:lineRule="auto"/>
        <w:rPr>
          <w:rFonts w:ascii="Verdana" w:eastAsia="Verdana" w:hAnsi="Verdana" w:cs="Verdana"/>
          <w:sz w:val="17"/>
        </w:rPr>
      </w:pPr>
    </w:p>
    <w:p w14:paraId="398F781C" w14:textId="59B29DC7" w:rsidR="001E7530" w:rsidRDefault="00C02168">
      <w:pPr>
        <w:spacing w:line="240" w:lineRule="auto"/>
        <w:rPr>
          <w:rFonts w:ascii="Verdana" w:eastAsia="Verdana" w:hAnsi="Verdana" w:cs="Verdana"/>
          <w:sz w:val="17"/>
        </w:rPr>
      </w:pPr>
      <w:r>
        <w:rPr>
          <w:rFonts w:ascii="Verdana" w:eastAsia="Verdana" w:hAnsi="Verdana" w:cs="Verdana"/>
          <w:sz w:val="17"/>
        </w:rPr>
        <w:t xml:space="preserve">Betreft: Zienswijze op Ontwerp </w:t>
      </w:r>
      <w:r w:rsidR="00B61C02">
        <w:rPr>
          <w:rFonts w:ascii="Verdana" w:eastAsia="Verdana" w:hAnsi="Verdana" w:cs="Verdana"/>
          <w:sz w:val="17"/>
        </w:rPr>
        <w:t>P</w:t>
      </w:r>
      <w:r>
        <w:rPr>
          <w:rFonts w:ascii="Verdana" w:eastAsia="Verdana" w:hAnsi="Verdana" w:cs="Verdana"/>
          <w:sz w:val="17"/>
        </w:rPr>
        <w:t xml:space="preserve">rojectbesluit Engbertsdijksvenen </w:t>
      </w:r>
      <w:r w:rsidR="00B61C02">
        <w:rPr>
          <w:rFonts w:ascii="Verdana" w:eastAsia="Verdana" w:hAnsi="Verdana" w:cs="Verdana"/>
          <w:sz w:val="17"/>
        </w:rPr>
        <w:t>- externe</w:t>
      </w:r>
      <w:r>
        <w:rPr>
          <w:rFonts w:ascii="Verdana" w:eastAsia="Verdana" w:hAnsi="Verdana" w:cs="Verdana"/>
          <w:sz w:val="17"/>
        </w:rPr>
        <w:t xml:space="preserve"> maatregelen </w:t>
      </w:r>
    </w:p>
    <w:p w14:paraId="4FFF9387" w14:textId="77777777" w:rsidR="001E7530" w:rsidRDefault="001E7530">
      <w:pPr>
        <w:spacing w:line="240" w:lineRule="auto"/>
        <w:rPr>
          <w:rFonts w:ascii="Verdana" w:eastAsia="Verdana" w:hAnsi="Verdana" w:cs="Verdana"/>
          <w:sz w:val="17"/>
        </w:rPr>
      </w:pPr>
    </w:p>
    <w:p w14:paraId="1ACB7537" w14:textId="77777777" w:rsidR="001E7530" w:rsidRDefault="00C02168">
      <w:pPr>
        <w:spacing w:line="240" w:lineRule="auto"/>
        <w:rPr>
          <w:rFonts w:ascii="Verdana" w:eastAsia="Verdana" w:hAnsi="Verdana" w:cs="Verdana"/>
          <w:sz w:val="17"/>
        </w:rPr>
      </w:pPr>
      <w:r>
        <w:rPr>
          <w:rFonts w:ascii="Verdana" w:eastAsia="Verdana" w:hAnsi="Verdana" w:cs="Verdana"/>
          <w:sz w:val="17"/>
        </w:rPr>
        <w:t>Geachte heer Ortelee,</w:t>
      </w:r>
    </w:p>
    <w:p w14:paraId="0A5C8A49" w14:textId="77777777" w:rsidR="001E7530" w:rsidRDefault="001E7530">
      <w:pPr>
        <w:spacing w:line="240" w:lineRule="auto"/>
        <w:rPr>
          <w:rFonts w:ascii="Verdana" w:eastAsia="Verdana" w:hAnsi="Verdana" w:cs="Verdana"/>
          <w:sz w:val="17"/>
        </w:rPr>
      </w:pPr>
    </w:p>
    <w:p w14:paraId="1B31DB0D" w14:textId="0274B0E2" w:rsidR="001E7530" w:rsidRDefault="00C02168">
      <w:pPr>
        <w:spacing w:line="240" w:lineRule="auto"/>
        <w:rPr>
          <w:rFonts w:ascii="Verdana" w:eastAsia="Verdana" w:hAnsi="Verdana" w:cs="Verdana"/>
          <w:sz w:val="17"/>
        </w:rPr>
      </w:pPr>
      <w:r>
        <w:rPr>
          <w:rFonts w:ascii="Verdana" w:eastAsia="Verdana" w:hAnsi="Verdana" w:cs="Verdana"/>
          <w:sz w:val="17"/>
        </w:rPr>
        <w:t xml:space="preserve">Hierbij willen wij onze zienswijze kenbaar maken met betrekking tot het “Inrichtingsplan </w:t>
      </w:r>
      <w:r w:rsidR="00B61C02">
        <w:rPr>
          <w:rFonts w:ascii="Verdana" w:eastAsia="Verdana" w:hAnsi="Verdana" w:cs="Verdana"/>
          <w:sz w:val="17"/>
        </w:rPr>
        <w:t>externe</w:t>
      </w:r>
      <w:r>
        <w:rPr>
          <w:rFonts w:ascii="Verdana" w:eastAsia="Verdana" w:hAnsi="Verdana" w:cs="Verdana"/>
          <w:sz w:val="17"/>
        </w:rPr>
        <w:t xml:space="preserve"> maatregelen Natura 2000 gebied Engbertsdijksvenen” zoals gepubliceerd en ter inzage is op de site van </w:t>
      </w:r>
      <w:r>
        <w:rPr>
          <w:rFonts w:ascii="Verdana" w:eastAsia="Verdana" w:hAnsi="Verdana" w:cs="Verdana"/>
          <w:sz w:val="17"/>
          <w:u w:val="single"/>
        </w:rPr>
        <w:t>omgevingswet.overheid.nl</w:t>
      </w:r>
      <w:r>
        <w:rPr>
          <w:rFonts w:ascii="Verdana" w:eastAsia="Verdana" w:hAnsi="Verdana" w:cs="Verdana"/>
          <w:sz w:val="17"/>
        </w:rPr>
        <w:t xml:space="preserve"> vanaf </w:t>
      </w:r>
      <w:r w:rsidR="00B61C02">
        <w:rPr>
          <w:rFonts w:ascii="Verdana" w:eastAsia="Verdana" w:hAnsi="Verdana" w:cs="Verdana"/>
          <w:sz w:val="17"/>
        </w:rPr>
        <w:t>21 oktob</w:t>
      </w:r>
      <w:r>
        <w:rPr>
          <w:rFonts w:ascii="Verdana" w:eastAsia="Verdana" w:hAnsi="Verdana" w:cs="Verdana"/>
          <w:sz w:val="17"/>
        </w:rPr>
        <w:t>er jl. tot en met 1</w:t>
      </w:r>
      <w:r>
        <w:rPr>
          <w:rFonts w:ascii="Verdana" w:eastAsia="Verdana" w:hAnsi="Verdana" w:cs="Verdana"/>
          <w:sz w:val="17"/>
        </w:rPr>
        <w:t xml:space="preserve"> december 202</w:t>
      </w:r>
      <w:r w:rsidR="00B61C02">
        <w:rPr>
          <w:rFonts w:ascii="Verdana" w:eastAsia="Verdana" w:hAnsi="Verdana" w:cs="Verdana"/>
          <w:sz w:val="17"/>
        </w:rPr>
        <w:t>5</w:t>
      </w:r>
      <w:r>
        <w:rPr>
          <w:rFonts w:ascii="Verdana" w:eastAsia="Verdana" w:hAnsi="Verdana" w:cs="Verdana"/>
          <w:sz w:val="17"/>
        </w:rPr>
        <w:t>.</w:t>
      </w:r>
    </w:p>
    <w:p w14:paraId="62AD54F7" w14:textId="77777777" w:rsidR="001E7530" w:rsidRDefault="00C02168">
      <w:pPr>
        <w:spacing w:line="240" w:lineRule="auto"/>
        <w:rPr>
          <w:rFonts w:ascii="Verdana" w:eastAsia="Verdana" w:hAnsi="Verdana" w:cs="Verdana"/>
          <w:b/>
          <w:sz w:val="17"/>
        </w:rPr>
      </w:pPr>
      <w:r>
        <w:rPr>
          <w:rFonts w:ascii="Verdana" w:eastAsia="Verdana" w:hAnsi="Verdana" w:cs="Verdana"/>
          <w:b/>
          <w:sz w:val="17"/>
        </w:rPr>
        <w:t>Inleiding</w:t>
      </w:r>
    </w:p>
    <w:p w14:paraId="2EA1805E" w14:textId="77777777" w:rsidR="001E7530" w:rsidRDefault="00C02168">
      <w:pPr>
        <w:spacing w:line="240" w:lineRule="auto"/>
        <w:rPr>
          <w:rFonts w:ascii="Verdana" w:eastAsia="Verdana" w:hAnsi="Verdana" w:cs="Verdana"/>
          <w:sz w:val="17"/>
        </w:rPr>
      </w:pPr>
      <w:r>
        <w:rPr>
          <w:rFonts w:ascii="Verdana" w:eastAsia="Verdana" w:hAnsi="Verdana" w:cs="Verdana"/>
          <w:sz w:val="17"/>
        </w:rPr>
        <w:t>Wij zijn ......... en wonen aan .......... Als betrokken buurtbewoners van dorpskern De Pollen hebben wij kennisgenomen van de voorgenomen maatregelen in het kader van het boven genoemde projectbesluit. Wij maken ons ernstig zorgen over verschillende aspecten van het besluit en willen onze zienswijze hierover uiteenzetten.</w:t>
      </w:r>
    </w:p>
    <w:p w14:paraId="556A2394" w14:textId="638529C6" w:rsidR="008E22DA" w:rsidRPr="008E22DA" w:rsidRDefault="008E22DA">
      <w:pPr>
        <w:spacing w:line="240" w:lineRule="auto"/>
        <w:rPr>
          <w:rFonts w:ascii="Verdana" w:eastAsia="Verdana" w:hAnsi="Verdana" w:cs="Verdana"/>
          <w:i/>
          <w:iCs/>
          <w:sz w:val="17"/>
        </w:rPr>
      </w:pPr>
      <w:r w:rsidRPr="008E22DA">
        <w:rPr>
          <w:rFonts w:ascii="Verdana" w:eastAsia="Verdana" w:hAnsi="Verdana" w:cs="Verdana"/>
          <w:i/>
          <w:iCs/>
          <w:sz w:val="17"/>
        </w:rPr>
        <w:t>Optioneel:</w:t>
      </w:r>
    </w:p>
    <w:p w14:paraId="5817E098" w14:textId="1DC37A89" w:rsidR="008E22DA" w:rsidRDefault="008E22DA">
      <w:pPr>
        <w:spacing w:line="240" w:lineRule="auto"/>
        <w:rPr>
          <w:rFonts w:ascii="Verdana" w:eastAsia="Verdana" w:hAnsi="Verdana" w:cs="Verdana"/>
          <w:sz w:val="17"/>
        </w:rPr>
      </w:pPr>
      <w:r>
        <w:rPr>
          <w:rFonts w:ascii="Verdana" w:eastAsia="Verdana" w:hAnsi="Verdana" w:cs="Verdana"/>
          <w:sz w:val="17"/>
        </w:rPr>
        <w:t xml:space="preserve">Wij hebben onze zorgen al eerder geuit in de zienswijze over de interne maatregelen d.d. </w:t>
      </w:r>
      <w:r w:rsidRPr="008E22DA">
        <w:rPr>
          <w:rFonts w:ascii="Verdana" w:eastAsia="Verdana" w:hAnsi="Verdana" w:cs="Verdana"/>
          <w:i/>
          <w:iCs/>
          <w:sz w:val="17"/>
        </w:rPr>
        <w:t>dag maand jaar</w:t>
      </w:r>
      <w:r>
        <w:rPr>
          <w:rFonts w:ascii="Verdana" w:eastAsia="Verdana" w:hAnsi="Verdana" w:cs="Verdana"/>
          <w:sz w:val="17"/>
        </w:rPr>
        <w:t>. In de Nota van Antwoord wordt aangegeven dat deze zienswijze betrekking heeft op de externe maatregelen. Dus dienen wij deze zienswijze nu opnieuw in.</w:t>
      </w:r>
    </w:p>
    <w:p w14:paraId="04C65A90" w14:textId="77777777" w:rsidR="001E7530" w:rsidRDefault="00C02168">
      <w:pPr>
        <w:spacing w:line="240" w:lineRule="auto"/>
        <w:rPr>
          <w:rFonts w:ascii="Verdana" w:eastAsia="Verdana" w:hAnsi="Verdana" w:cs="Verdana"/>
          <w:b/>
          <w:sz w:val="17"/>
        </w:rPr>
      </w:pPr>
      <w:r>
        <w:rPr>
          <w:rFonts w:ascii="Verdana" w:eastAsia="Verdana" w:hAnsi="Verdana" w:cs="Verdana"/>
          <w:b/>
          <w:sz w:val="17"/>
        </w:rPr>
        <w:t>Vernatting</w:t>
      </w:r>
    </w:p>
    <w:p w14:paraId="488CF392" w14:textId="77777777" w:rsidR="001E7530" w:rsidRDefault="00C02168">
      <w:pPr>
        <w:spacing w:line="240" w:lineRule="auto"/>
        <w:rPr>
          <w:rFonts w:ascii="Verdana" w:eastAsia="Verdana" w:hAnsi="Verdana" w:cs="Verdana"/>
          <w:sz w:val="17"/>
        </w:rPr>
      </w:pPr>
      <w:r>
        <w:rPr>
          <w:rFonts w:ascii="Verdana" w:eastAsia="Verdana" w:hAnsi="Verdana" w:cs="Verdana"/>
          <w:sz w:val="17"/>
        </w:rPr>
        <w:t>De hydrologische effecten van de voorgenomen maatregelen zouden afwezig of verwaarloosbaar zijn voor de omliggende percelen en zijn daarom niet meegenomen in het inrichtingsplan en vallen daarmee buiten eventuele schadeherstelmaatregelen. Tijdens informatieavonden waar door ons als buurtbewoners hierover vragen gesteld zijn werd benadrukt dat het modelberekeningen zijn waarbij er geen garantie voor de toekomstige situatie gegeven kan worden, maar dat de verwachting is dat het geen problemen oplevert.</w:t>
      </w:r>
    </w:p>
    <w:p w14:paraId="6268F6C9" w14:textId="1E716042" w:rsidR="001E7530" w:rsidRDefault="00C02168">
      <w:pPr>
        <w:spacing w:line="240" w:lineRule="auto"/>
        <w:rPr>
          <w:rFonts w:ascii="Verdana" w:eastAsia="Verdana" w:hAnsi="Verdana" w:cs="Verdana"/>
          <w:sz w:val="17"/>
        </w:rPr>
      </w:pPr>
      <w:r>
        <w:rPr>
          <w:rFonts w:ascii="Verdana" w:eastAsia="Verdana" w:hAnsi="Verdana" w:cs="Verdana"/>
          <w:sz w:val="17"/>
        </w:rPr>
        <w:t>In het besluit wordt verwezen naar het peilbuizensysteem, waarbij op diverse plaatsen buiten het “projectplangebied” peilbuizen zijn geplaatst, om het grondwaterpeil te kunnen meten. Dit wordt vanaf 2018 structureel gemeten waarbij wij als bewoners geen inzicht in de betekenis van deze meetgegevens hebben</w:t>
      </w:r>
      <w:r w:rsidR="008E22DA">
        <w:rPr>
          <w:rFonts w:ascii="Verdana" w:eastAsia="Verdana" w:hAnsi="Verdana" w:cs="Verdana"/>
          <w:sz w:val="17"/>
        </w:rPr>
        <w:t xml:space="preserve"> en hoe dit door vertaald wordt boven de grond (maaiveld). A</w:t>
      </w:r>
      <w:r>
        <w:rPr>
          <w:rFonts w:ascii="Verdana" w:eastAsia="Verdana" w:hAnsi="Verdana" w:cs="Verdana"/>
          <w:sz w:val="17"/>
        </w:rPr>
        <w:t xml:space="preserve">l meerdere keren is gevraagd om eenvoudige en duidelijke rapportages (voor een leek begrijpelijk) maar tot nu toe is het nog steeds niet inzichtelijk. Terwijl bij eventuele schade wel verwezen wordt naar deze meetgegevens. </w:t>
      </w:r>
    </w:p>
    <w:p w14:paraId="6FD0798C" w14:textId="77777777" w:rsidR="001E7530" w:rsidRDefault="00C02168">
      <w:pPr>
        <w:spacing w:line="240" w:lineRule="auto"/>
        <w:rPr>
          <w:rFonts w:ascii="Verdana" w:eastAsia="Verdana" w:hAnsi="Verdana" w:cs="Verdana"/>
          <w:sz w:val="17"/>
        </w:rPr>
      </w:pPr>
      <w:r>
        <w:rPr>
          <w:rFonts w:ascii="Verdana" w:eastAsia="Verdana" w:hAnsi="Verdana" w:cs="Verdana"/>
          <w:sz w:val="17"/>
        </w:rPr>
        <w:t xml:space="preserve">De grootste zorg is dat de percelen dusdanig </w:t>
      </w:r>
      <w:proofErr w:type="spellStart"/>
      <w:r>
        <w:rPr>
          <w:rFonts w:ascii="Verdana" w:eastAsia="Verdana" w:hAnsi="Verdana" w:cs="Verdana"/>
          <w:sz w:val="17"/>
        </w:rPr>
        <w:t>vernatten</w:t>
      </w:r>
      <w:proofErr w:type="spellEnd"/>
      <w:r>
        <w:rPr>
          <w:rFonts w:ascii="Verdana" w:eastAsia="Verdana" w:hAnsi="Verdana" w:cs="Verdana"/>
          <w:sz w:val="17"/>
        </w:rPr>
        <w:t xml:space="preserve"> met als gevolg dat de gronden/weilanden met agrarische bestemming niet meer geschikt zijn voor enige vorm van het houden van (klein)vee, paarden of andere agrarische doelen. Vooral omdat de weilanden nu al dusdanig nat zijn dat het al problemen oplevert. Daarbij zijn de tuinen rondom de woningen ook al erg nat dus ook hier zijn zorgen voor de toekomst terwijl duidelijk in het plan beschreven is dat het geen effect op hydrologisch vlak heeft voor de bebouwing. </w:t>
      </w:r>
    </w:p>
    <w:p w14:paraId="2BD3EBB8" w14:textId="3C8F36F3" w:rsidR="001E7530" w:rsidRDefault="00C02168">
      <w:pPr>
        <w:spacing w:line="240" w:lineRule="auto"/>
        <w:rPr>
          <w:rFonts w:ascii="Verdana" w:eastAsia="Verdana" w:hAnsi="Verdana" w:cs="Verdana"/>
          <w:sz w:val="17"/>
        </w:rPr>
      </w:pPr>
      <w:r>
        <w:rPr>
          <w:rFonts w:ascii="Verdana" w:eastAsia="Verdana" w:hAnsi="Verdana" w:cs="Verdana"/>
          <w:sz w:val="17"/>
        </w:rPr>
        <w:t>Daarbij maken wij ons zorgen</w:t>
      </w:r>
      <w:r w:rsidR="00947438">
        <w:rPr>
          <w:rFonts w:ascii="Verdana" w:eastAsia="Verdana" w:hAnsi="Verdana" w:cs="Verdana"/>
          <w:sz w:val="17"/>
        </w:rPr>
        <w:t>,</w:t>
      </w:r>
      <w:r>
        <w:rPr>
          <w:rFonts w:ascii="Verdana" w:eastAsia="Verdana" w:hAnsi="Verdana" w:cs="Verdana"/>
          <w:sz w:val="17"/>
        </w:rPr>
        <w:t xml:space="preserve"> dat indien er toch problemen ontstaan</w:t>
      </w:r>
      <w:r w:rsidR="00947438">
        <w:rPr>
          <w:rFonts w:ascii="Verdana" w:eastAsia="Verdana" w:hAnsi="Verdana" w:cs="Verdana"/>
          <w:sz w:val="17"/>
        </w:rPr>
        <w:t>,</w:t>
      </w:r>
      <w:r>
        <w:rPr>
          <w:rFonts w:ascii="Verdana" w:eastAsia="Verdana" w:hAnsi="Verdana" w:cs="Verdana"/>
          <w:sz w:val="17"/>
        </w:rPr>
        <w:t xml:space="preserve"> of wij gebruik kunnen maken van schadevergoeding of compensatie. Aangezien wij niet worden meegenomen in de plannen zijn wij bang in eindeloze procedures te belanden waarbij wij aan moeten tonen dat dit alles gevolg is van de vernatting in het Natura 2000 gebied Engbertsdijksvenen. Uit diverse voorbeelden in Nederland blijkt het als individu moeilijk procederen tegen de overheid.</w:t>
      </w:r>
    </w:p>
    <w:p w14:paraId="7C06AF0F" w14:textId="77777777" w:rsidR="001E7530" w:rsidRDefault="00C02168">
      <w:pPr>
        <w:spacing w:line="240" w:lineRule="auto"/>
        <w:rPr>
          <w:rFonts w:ascii="Verdana" w:eastAsia="Verdana" w:hAnsi="Verdana" w:cs="Verdana"/>
          <w:sz w:val="17"/>
        </w:rPr>
      </w:pPr>
      <w:r>
        <w:rPr>
          <w:rFonts w:ascii="Verdana" w:eastAsia="Verdana" w:hAnsi="Verdana" w:cs="Verdana"/>
          <w:b/>
          <w:sz w:val="17"/>
        </w:rPr>
        <w:t>Conclusie</w:t>
      </w:r>
      <w:r>
        <w:rPr>
          <w:rFonts w:ascii="Verdana" w:eastAsia="Verdana" w:hAnsi="Verdana" w:cs="Verdana"/>
          <w:sz w:val="17"/>
        </w:rPr>
        <w:t> </w:t>
      </w:r>
    </w:p>
    <w:p w14:paraId="2776BBA6" w14:textId="77777777" w:rsidR="001E7530" w:rsidRDefault="00C02168">
      <w:pPr>
        <w:spacing w:line="240" w:lineRule="auto"/>
        <w:rPr>
          <w:rFonts w:ascii="Verdana" w:eastAsia="Verdana" w:hAnsi="Verdana" w:cs="Verdana"/>
          <w:sz w:val="17"/>
        </w:rPr>
      </w:pPr>
      <w:r>
        <w:rPr>
          <w:rFonts w:ascii="Verdana" w:eastAsia="Verdana" w:hAnsi="Verdana" w:cs="Verdana"/>
          <w:sz w:val="17"/>
        </w:rPr>
        <w:t xml:space="preserve">Het uiteindelijk effect van dat dit alles zal leiden tot een waardevermindering van de eigendommen. </w:t>
      </w:r>
    </w:p>
    <w:p w14:paraId="1109AA0C" w14:textId="77777777" w:rsidR="001E7530" w:rsidRDefault="00C02168">
      <w:pPr>
        <w:spacing w:line="240" w:lineRule="auto"/>
        <w:rPr>
          <w:rFonts w:ascii="Verdana" w:eastAsia="Verdana" w:hAnsi="Verdana" w:cs="Verdana"/>
          <w:sz w:val="17"/>
        </w:rPr>
      </w:pPr>
      <w:r>
        <w:rPr>
          <w:rFonts w:ascii="Verdana" w:eastAsia="Verdana" w:hAnsi="Verdana" w:cs="Verdana"/>
          <w:sz w:val="17"/>
        </w:rPr>
        <w:t xml:space="preserve">In deze zienswijze hebben wij onze zorgen en opmerkingen betreffende het projectplan uiteengezet. Ik hoop dat u onze zienswijze serieus neemt en deze meeweegt in de verder besluitvorming. Mocht u nog vragen hebben of aanvullende informatie wensen, dan zijn wij uiteraard bereidt hierover met u in gesprek te gaan. </w:t>
      </w:r>
    </w:p>
    <w:p w14:paraId="3ACD4090" w14:textId="77777777" w:rsidR="001E7530" w:rsidRDefault="00C02168">
      <w:pPr>
        <w:spacing w:line="240" w:lineRule="auto"/>
        <w:rPr>
          <w:rFonts w:ascii="Verdana" w:eastAsia="Verdana" w:hAnsi="Verdana" w:cs="Verdana"/>
          <w:sz w:val="17"/>
        </w:rPr>
      </w:pPr>
      <w:r>
        <w:rPr>
          <w:rFonts w:ascii="Verdana" w:eastAsia="Verdana" w:hAnsi="Verdana" w:cs="Verdana"/>
          <w:sz w:val="17"/>
        </w:rPr>
        <w:t>Wij vertrouwen erop dat deze zienswijze op een juiste wijze wordt behandeld en dat er zorgvuldig wordt omgegaan met onze opmerkingen en zorgen.</w:t>
      </w:r>
    </w:p>
    <w:p w14:paraId="6F32A29C" w14:textId="77777777" w:rsidR="001E7530" w:rsidRDefault="001E7530">
      <w:pPr>
        <w:spacing w:line="240" w:lineRule="auto"/>
        <w:rPr>
          <w:rFonts w:ascii="Verdana" w:eastAsia="Verdana" w:hAnsi="Verdana" w:cs="Verdana"/>
          <w:sz w:val="17"/>
        </w:rPr>
      </w:pPr>
    </w:p>
    <w:p w14:paraId="049533C3" w14:textId="77777777" w:rsidR="001E7530" w:rsidRDefault="00C02168">
      <w:pPr>
        <w:spacing w:line="240" w:lineRule="auto"/>
        <w:rPr>
          <w:rFonts w:ascii="Verdana" w:eastAsia="Verdana" w:hAnsi="Verdana" w:cs="Verdana"/>
          <w:sz w:val="17"/>
        </w:rPr>
      </w:pPr>
      <w:r>
        <w:rPr>
          <w:rFonts w:ascii="Verdana" w:eastAsia="Verdana" w:hAnsi="Verdana" w:cs="Verdana"/>
          <w:sz w:val="17"/>
        </w:rPr>
        <w:t>Met vriendelijke groet,</w:t>
      </w:r>
    </w:p>
    <w:p w14:paraId="6AEF6155" w14:textId="77777777" w:rsidR="001E7530" w:rsidRDefault="001E7530">
      <w:pPr>
        <w:spacing w:line="240" w:lineRule="auto"/>
        <w:rPr>
          <w:rFonts w:ascii="Verdana" w:eastAsia="Verdana" w:hAnsi="Verdana" w:cs="Verdana"/>
          <w:sz w:val="17"/>
        </w:rPr>
      </w:pPr>
    </w:p>
    <w:p w14:paraId="7C75DB22" w14:textId="77777777" w:rsidR="001E7530" w:rsidRDefault="00C02168">
      <w:pPr>
        <w:spacing w:line="240" w:lineRule="auto"/>
        <w:rPr>
          <w:rFonts w:ascii="Verdana" w:eastAsia="Verdana" w:hAnsi="Verdana" w:cs="Verdana"/>
          <w:sz w:val="17"/>
        </w:rPr>
      </w:pPr>
      <w:r>
        <w:rPr>
          <w:rFonts w:ascii="Verdana" w:eastAsia="Verdana" w:hAnsi="Verdana" w:cs="Verdana"/>
          <w:sz w:val="17"/>
        </w:rPr>
        <w:t>handtekening</w:t>
      </w:r>
    </w:p>
    <w:p w14:paraId="50649EDD" w14:textId="77777777" w:rsidR="001E7530" w:rsidRDefault="001E7530">
      <w:pPr>
        <w:spacing w:line="240" w:lineRule="auto"/>
        <w:rPr>
          <w:rFonts w:ascii="Verdana" w:eastAsia="Verdana" w:hAnsi="Verdana" w:cs="Verdana"/>
          <w:sz w:val="17"/>
        </w:rPr>
      </w:pPr>
    </w:p>
    <w:p w14:paraId="3F2F5356" w14:textId="77777777" w:rsidR="001E7530" w:rsidRDefault="00C02168">
      <w:pPr>
        <w:spacing w:line="240" w:lineRule="auto"/>
        <w:rPr>
          <w:rFonts w:ascii="Verdana" w:eastAsia="Verdana" w:hAnsi="Verdana" w:cs="Verdana"/>
          <w:sz w:val="17"/>
        </w:rPr>
      </w:pPr>
      <w:r>
        <w:rPr>
          <w:rFonts w:ascii="Verdana" w:eastAsia="Verdana" w:hAnsi="Verdana" w:cs="Verdana"/>
          <w:sz w:val="17"/>
        </w:rPr>
        <w:t>Naam</w:t>
      </w:r>
    </w:p>
    <w:p w14:paraId="159CD5EC" w14:textId="77777777" w:rsidR="001E7530" w:rsidRDefault="001E7530">
      <w:pPr>
        <w:spacing w:line="240" w:lineRule="auto"/>
        <w:rPr>
          <w:rFonts w:ascii="Verdana" w:eastAsia="Verdana" w:hAnsi="Verdana" w:cs="Verdana"/>
          <w:sz w:val="17"/>
        </w:rPr>
      </w:pPr>
    </w:p>
    <w:p w14:paraId="3CC783BE" w14:textId="77777777" w:rsidR="001E7530" w:rsidRDefault="001E7530">
      <w:pPr>
        <w:spacing w:line="240" w:lineRule="auto"/>
        <w:rPr>
          <w:rFonts w:ascii="Verdana" w:eastAsia="Verdana" w:hAnsi="Verdana" w:cs="Verdana"/>
          <w:sz w:val="17"/>
        </w:rPr>
      </w:pPr>
    </w:p>
    <w:sectPr w:rsidR="001E75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30"/>
    <w:rsid w:val="001E7530"/>
    <w:rsid w:val="008E22DA"/>
    <w:rsid w:val="00947438"/>
    <w:rsid w:val="00B61C02"/>
    <w:rsid w:val="00C02168"/>
    <w:rsid w:val="00D76392"/>
    <w:rsid w:val="00E751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2320"/>
  <w15:docId w15:val="{A46CF908-1D30-4A0D-9763-5E32EB9C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594</Words>
  <Characters>3267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DirkJack Gravesteijn</cp:lastModifiedBy>
  <cp:revision>3</cp:revision>
  <dcterms:created xsi:type="dcterms:W3CDTF">2025-10-20T16:00:00Z</dcterms:created>
  <dcterms:modified xsi:type="dcterms:W3CDTF">2025-10-20T16:21:00Z</dcterms:modified>
</cp:coreProperties>
</file>